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49A1" w14:textId="77777777" w:rsidR="006504FB" w:rsidRDefault="006504FB" w:rsidP="006504FB">
      <w:pPr>
        <w:tabs>
          <w:tab w:val="left" w:pos="6840"/>
        </w:tabs>
        <w:suppressAutoHyphens/>
        <w:ind w:right="-29"/>
        <w:rPr>
          <w:bCs/>
          <w:caps/>
          <w:sz w:val="22"/>
          <w:szCs w:val="22"/>
        </w:rPr>
      </w:pPr>
      <w:r>
        <w:rPr>
          <w:caps/>
          <w:sz w:val="22"/>
          <w:szCs w:val="22"/>
        </w:rPr>
        <w:t xml:space="preserve">CONVENTION INTERAMÉRICAINE SUR LA </w:t>
      </w:r>
      <w:r>
        <w:rPr>
          <w:caps/>
          <w:sz w:val="22"/>
          <w:szCs w:val="22"/>
        </w:rPr>
        <w:tab/>
        <w:t>OEA/</w:t>
      </w:r>
      <w:proofErr w:type="spellStart"/>
      <w:r>
        <w:rPr>
          <w:caps/>
          <w:sz w:val="22"/>
          <w:szCs w:val="22"/>
        </w:rPr>
        <w:t>S</w:t>
      </w:r>
      <w:r>
        <w:rPr>
          <w:sz w:val="22"/>
          <w:szCs w:val="22"/>
        </w:rPr>
        <w:t>er.K</w:t>
      </w:r>
      <w:proofErr w:type="spellEnd"/>
      <w:r>
        <w:rPr>
          <w:sz w:val="22"/>
          <w:szCs w:val="22"/>
        </w:rPr>
        <w:t>/XLIV.2</w:t>
      </w:r>
    </w:p>
    <w:p w14:paraId="4D64955B" w14:textId="77777777" w:rsidR="006504FB" w:rsidRDefault="006504FB" w:rsidP="006504FB">
      <w:pPr>
        <w:tabs>
          <w:tab w:val="left" w:pos="6840"/>
        </w:tabs>
        <w:suppressAutoHyphens/>
        <w:ind w:right="-839"/>
        <w:rPr>
          <w:bCs/>
          <w:caps/>
          <w:sz w:val="22"/>
          <w:szCs w:val="22"/>
        </w:rPr>
      </w:pPr>
      <w:r>
        <w:rPr>
          <w:caps/>
          <w:sz w:val="22"/>
          <w:szCs w:val="22"/>
        </w:rPr>
        <w:t>TRANSPARENCE DE L’ACQUISITION DES</w:t>
      </w:r>
      <w:r>
        <w:rPr>
          <w:caps/>
          <w:sz w:val="22"/>
          <w:szCs w:val="22"/>
        </w:rPr>
        <w:tab/>
        <w:t>CITAAC/CEP-ii/</w:t>
      </w:r>
      <w:r>
        <w:rPr>
          <w:sz w:val="22"/>
          <w:szCs w:val="22"/>
        </w:rPr>
        <w:t>doc.6/22</w:t>
      </w:r>
    </w:p>
    <w:p w14:paraId="26C2A52B" w14:textId="77777777" w:rsidR="006504FB" w:rsidRDefault="006504FB" w:rsidP="006504FB">
      <w:pPr>
        <w:tabs>
          <w:tab w:val="left" w:pos="6840"/>
        </w:tabs>
        <w:suppressAutoHyphens/>
        <w:ind w:right="-29"/>
        <w:rPr>
          <w:bCs/>
          <w:caps/>
          <w:sz w:val="22"/>
          <w:szCs w:val="22"/>
        </w:rPr>
      </w:pPr>
      <w:r>
        <w:rPr>
          <w:caps/>
          <w:sz w:val="22"/>
          <w:szCs w:val="22"/>
        </w:rPr>
        <w:t>ARMES CLASSIQUES (CITAAC)</w:t>
      </w:r>
      <w:r>
        <w:rPr>
          <w:caps/>
          <w:sz w:val="22"/>
          <w:szCs w:val="22"/>
        </w:rPr>
        <w:tab/>
        <w:t xml:space="preserve">31 </w:t>
      </w:r>
      <w:r>
        <w:rPr>
          <w:sz w:val="22"/>
          <w:szCs w:val="22"/>
        </w:rPr>
        <w:t>mars</w:t>
      </w:r>
      <w:r>
        <w:rPr>
          <w:caps/>
          <w:sz w:val="22"/>
          <w:szCs w:val="22"/>
        </w:rPr>
        <w:t xml:space="preserve"> 2022</w:t>
      </w:r>
    </w:p>
    <w:p w14:paraId="144725AF" w14:textId="77777777" w:rsidR="006504FB" w:rsidRDefault="006504FB" w:rsidP="006504FB">
      <w:pPr>
        <w:tabs>
          <w:tab w:val="left" w:pos="6840"/>
        </w:tabs>
        <w:suppressAutoHyphens/>
        <w:ind w:right="-2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Processus préparatoire</w:t>
      </w:r>
      <w:r>
        <w:rPr>
          <w:sz w:val="22"/>
          <w:szCs w:val="22"/>
        </w:rPr>
        <w:tab/>
        <w:t>Original: anglais</w:t>
      </w:r>
    </w:p>
    <w:p w14:paraId="087D73DC" w14:textId="77777777" w:rsidR="006504FB" w:rsidRDefault="006504FB" w:rsidP="006504FB">
      <w:pPr>
        <w:tabs>
          <w:tab w:val="left" w:pos="654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Deuxième Conférence des États parties</w:t>
      </w:r>
    </w:p>
    <w:p w14:paraId="4FD264C3" w14:textId="77777777" w:rsidR="006504FB" w:rsidRDefault="006504FB" w:rsidP="006504FB">
      <w:pPr>
        <w:tabs>
          <w:tab w:val="left" w:pos="6545"/>
        </w:tabs>
        <w:rPr>
          <w:sz w:val="22"/>
          <w:szCs w:val="22"/>
        </w:rPr>
      </w:pPr>
      <w:r>
        <w:rPr>
          <w:sz w:val="22"/>
          <w:szCs w:val="22"/>
        </w:rPr>
        <w:t>19 avril 2022</w:t>
      </w:r>
    </w:p>
    <w:p w14:paraId="55705C43" w14:textId="77777777" w:rsidR="006504FB" w:rsidRDefault="006504FB" w:rsidP="006504FB">
      <w:pPr>
        <w:tabs>
          <w:tab w:val="left" w:pos="6545"/>
        </w:tabs>
        <w:rPr>
          <w:sz w:val="22"/>
          <w:szCs w:val="22"/>
        </w:rPr>
      </w:pPr>
      <w:r>
        <w:rPr>
          <w:sz w:val="22"/>
          <w:szCs w:val="22"/>
        </w:rPr>
        <w:t>Format virtuel</w:t>
      </w:r>
    </w:p>
    <w:p w14:paraId="529064DC" w14:textId="77777777" w:rsidR="006504FB" w:rsidRDefault="006504FB" w:rsidP="006504F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087A22B1" w14:textId="77777777" w:rsidR="006504FB" w:rsidRDefault="006504FB" w:rsidP="006504FB">
      <w:pPr>
        <w:jc w:val="both"/>
        <w:rPr>
          <w:rFonts w:eastAsia="Batang"/>
          <w:sz w:val="22"/>
          <w:szCs w:val="22"/>
        </w:rPr>
      </w:pPr>
    </w:p>
    <w:p w14:paraId="5091A0D0" w14:textId="77777777" w:rsidR="006504FB" w:rsidRDefault="006504FB" w:rsidP="006504FB">
      <w:pPr>
        <w:jc w:val="center"/>
        <w:rPr>
          <w:rFonts w:eastAsia="SimSun"/>
          <w:sz w:val="22"/>
          <w:szCs w:val="22"/>
        </w:rPr>
      </w:pPr>
      <w:r>
        <w:rPr>
          <w:sz w:val="22"/>
          <w:szCs w:val="22"/>
        </w:rPr>
        <w:t>PROJET DE LISTE DES INVITÉS</w:t>
      </w:r>
    </w:p>
    <w:p w14:paraId="7DD33475" w14:textId="77777777" w:rsidR="006504FB" w:rsidRDefault="006504FB" w:rsidP="006504FB">
      <w:pPr>
        <w:rPr>
          <w:rFonts w:eastAsia="SimSun"/>
          <w:sz w:val="22"/>
          <w:szCs w:val="22"/>
        </w:rPr>
      </w:pPr>
    </w:p>
    <w:p w14:paraId="2A907819" w14:textId="77777777" w:rsidR="006504FB" w:rsidRDefault="006504FB" w:rsidP="006504FB">
      <w:pPr>
        <w:jc w:val="center"/>
        <w:rPr>
          <w:rFonts w:eastAsia="SimSun"/>
          <w:sz w:val="22"/>
          <w:szCs w:val="22"/>
        </w:rPr>
      </w:pPr>
      <w:r>
        <w:rPr>
          <w:sz w:val="22"/>
          <w:szCs w:val="22"/>
        </w:rPr>
        <w:t>(Présenté par le Canada)</w:t>
      </w:r>
    </w:p>
    <w:p w14:paraId="035C19D9" w14:textId="77777777" w:rsidR="006504FB" w:rsidRDefault="006504FB" w:rsidP="006504FB">
      <w:pPr>
        <w:rPr>
          <w:rFonts w:eastAsia="SimSun"/>
          <w:sz w:val="22"/>
          <w:szCs w:val="22"/>
        </w:rPr>
      </w:pPr>
    </w:p>
    <w:p w14:paraId="7F58473C" w14:textId="77777777" w:rsidR="006504FB" w:rsidRDefault="006504FB" w:rsidP="006504FB">
      <w:pPr>
        <w:rPr>
          <w:rFonts w:eastAsia="SimSun"/>
          <w:sz w:val="22"/>
          <w:szCs w:val="22"/>
        </w:rPr>
      </w:pPr>
    </w:p>
    <w:p w14:paraId="78B1CBD8" w14:textId="77777777" w:rsidR="006504FB" w:rsidRDefault="006504FB" w:rsidP="006504FB">
      <w:pPr>
        <w:rPr>
          <w:rFonts w:eastAsia="SimSun"/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ÉTATS PARTIES À LA CITAAC</w:t>
      </w:r>
    </w:p>
    <w:p w14:paraId="57E611D5" w14:textId="77777777" w:rsidR="006504FB" w:rsidRDefault="006504FB" w:rsidP="006504FB">
      <w:pPr>
        <w:rPr>
          <w:rFonts w:eastAsia="SimSun"/>
          <w:sz w:val="22"/>
          <w:szCs w:val="22"/>
        </w:rPr>
      </w:pPr>
    </w:p>
    <w:p w14:paraId="3046F5AA" w14:textId="77777777" w:rsidR="006504FB" w:rsidRDefault="006504FB" w:rsidP="006504FB">
      <w:pPr>
        <w:rPr>
          <w:rFonts w:eastAsia="SimSun"/>
          <w:sz w:val="22"/>
          <w:szCs w:val="22"/>
        </w:rPr>
      </w:pPr>
    </w:p>
    <w:p w14:paraId="2D4B5A11" w14:textId="77777777" w:rsidR="006504FB" w:rsidRDefault="006504FB" w:rsidP="006504FB">
      <w:pPr>
        <w:rPr>
          <w:rFonts w:eastAsia="Batang"/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ÉTATS SIGNATAIRES DE LA CITAAC</w:t>
      </w:r>
    </w:p>
    <w:p w14:paraId="3ECB19D0" w14:textId="77777777" w:rsidR="006504FB" w:rsidRDefault="006504FB" w:rsidP="006504FB">
      <w:pPr>
        <w:rPr>
          <w:rFonts w:eastAsia="Batang"/>
          <w:sz w:val="22"/>
          <w:szCs w:val="22"/>
        </w:rPr>
      </w:pPr>
    </w:p>
    <w:p w14:paraId="10AA2006" w14:textId="77777777" w:rsidR="006504FB" w:rsidRDefault="006504FB" w:rsidP="006504FB">
      <w:pPr>
        <w:rPr>
          <w:rFonts w:eastAsia="Batang"/>
          <w:sz w:val="22"/>
          <w:szCs w:val="22"/>
        </w:rPr>
      </w:pPr>
    </w:p>
    <w:p w14:paraId="699B4963" w14:textId="77777777" w:rsidR="006504FB" w:rsidRDefault="006504FB" w:rsidP="006504FB">
      <w:pPr>
        <w:rPr>
          <w:rFonts w:eastAsia="Batang"/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ÉTATS MEMBRES DE L’OEA</w:t>
      </w:r>
    </w:p>
    <w:p w14:paraId="055B588C" w14:textId="77777777" w:rsidR="006504FB" w:rsidRDefault="006504FB" w:rsidP="006504FB">
      <w:pPr>
        <w:rPr>
          <w:rFonts w:eastAsia="Batang"/>
          <w:sz w:val="22"/>
          <w:szCs w:val="22"/>
        </w:rPr>
      </w:pPr>
    </w:p>
    <w:p w14:paraId="1C60B6D2" w14:textId="77777777" w:rsidR="006504FB" w:rsidRDefault="006504FB" w:rsidP="006504FB">
      <w:pPr>
        <w:rPr>
          <w:rFonts w:eastAsia="Batang"/>
          <w:sz w:val="22"/>
          <w:szCs w:val="22"/>
        </w:rPr>
      </w:pPr>
    </w:p>
    <w:p w14:paraId="45526676" w14:textId="77777777" w:rsidR="006504FB" w:rsidRDefault="006504FB" w:rsidP="006504FB">
      <w:pPr>
        <w:rPr>
          <w:rFonts w:eastAsia="SimSun"/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OBSERVATEURS PERMANENTS PRÈS L'OEA</w:t>
      </w:r>
    </w:p>
    <w:p w14:paraId="0531A459" w14:textId="77777777" w:rsidR="006504FB" w:rsidRDefault="006504FB" w:rsidP="006504FB">
      <w:pPr>
        <w:ind w:left="720" w:hanging="720"/>
        <w:rPr>
          <w:rFonts w:eastAsia="SimSun"/>
          <w:sz w:val="22"/>
          <w:szCs w:val="22"/>
          <w:u w:val="single"/>
        </w:rPr>
      </w:pPr>
    </w:p>
    <w:p w14:paraId="5C7A97E3" w14:textId="77777777" w:rsidR="006504FB" w:rsidRDefault="006504FB" w:rsidP="006504FB">
      <w:pPr>
        <w:ind w:left="720" w:hanging="720"/>
        <w:rPr>
          <w:rFonts w:eastAsia="SimSun"/>
          <w:sz w:val="22"/>
          <w:szCs w:val="22"/>
          <w:u w:val="single"/>
        </w:rPr>
      </w:pPr>
    </w:p>
    <w:p w14:paraId="6621CA16" w14:textId="77777777" w:rsidR="006504FB" w:rsidRDefault="006504FB" w:rsidP="006504FB">
      <w:pPr>
        <w:ind w:left="720" w:hanging="720"/>
        <w:jc w:val="both"/>
        <w:outlineLvl w:val="0"/>
        <w:rPr>
          <w:rFonts w:eastAsia="MS Mincho"/>
          <w:spacing w:val="-2"/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  <w:t>ENTITÉS ET AGENCES RÉGIONAUX ET SOUS-RÉGIONAUX</w:t>
      </w:r>
    </w:p>
    <w:p w14:paraId="39529A0A" w14:textId="77777777" w:rsidR="006504FB" w:rsidRDefault="006504FB" w:rsidP="006504FB">
      <w:pPr>
        <w:suppressAutoHyphens/>
        <w:jc w:val="both"/>
        <w:rPr>
          <w:spacing w:val="-2"/>
          <w:sz w:val="22"/>
          <w:szCs w:val="22"/>
        </w:rPr>
      </w:pPr>
    </w:p>
    <w:p w14:paraId="30EC48A0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Banque interaméricaine de développement (BID)</w:t>
      </w:r>
    </w:p>
    <w:p w14:paraId="73AAF78A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Communauté andine</w:t>
      </w:r>
    </w:p>
    <w:p w14:paraId="00E76C09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Communauté des Caraïbes (CARICOM) </w:t>
      </w:r>
    </w:p>
    <w:p w14:paraId="49285555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Agence d’exécution de la CARICOM pour la criminalité et la sécurité (CARICOM-IMPACS) </w:t>
      </w:r>
    </w:p>
    <w:p w14:paraId="2B5E8356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Secrétariat du Marché commun du Sud (MERCOSUR)</w:t>
      </w:r>
    </w:p>
    <w:p w14:paraId="63E136EF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Système de sécurité régionale (SSR)</w:t>
      </w:r>
    </w:p>
    <w:p w14:paraId="52054D9C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Système d’intégration centraméricaine (SICA)</w:t>
      </w:r>
    </w:p>
    <w:p w14:paraId="307F2AE5" w14:textId="77777777" w:rsidR="006504FB" w:rsidRDefault="006504FB" w:rsidP="006504FB">
      <w:pPr>
        <w:snapToGrid w:val="0"/>
        <w:jc w:val="both"/>
        <w:outlineLvl w:val="0"/>
        <w:rPr>
          <w:sz w:val="22"/>
          <w:szCs w:val="22"/>
        </w:rPr>
      </w:pPr>
    </w:p>
    <w:p w14:paraId="199D6923" w14:textId="77777777" w:rsidR="006504FB" w:rsidRDefault="006504FB" w:rsidP="006504FB">
      <w:pPr>
        <w:snapToGrid w:val="0"/>
        <w:jc w:val="both"/>
        <w:outlineLvl w:val="0"/>
        <w:rPr>
          <w:sz w:val="22"/>
          <w:szCs w:val="22"/>
        </w:rPr>
      </w:pPr>
    </w:p>
    <w:p w14:paraId="46D7244E" w14:textId="77777777" w:rsidR="006504FB" w:rsidRDefault="006504FB" w:rsidP="006504FB">
      <w:pPr>
        <w:ind w:left="720" w:hanging="720"/>
        <w:jc w:val="both"/>
        <w:outlineLvl w:val="0"/>
        <w:rPr>
          <w:rFonts w:eastAsia="MS Mincho"/>
          <w:spacing w:val="-2"/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  <w:t>INSTITUTIONS SPÉCIALISÉES DU SYSTÈME DES NATIONS UNIES ET AUTRES ORGANISATIONS INTERNATIONALES</w:t>
      </w:r>
    </w:p>
    <w:p w14:paraId="46988DD7" w14:textId="77777777" w:rsidR="006504FB" w:rsidRDefault="006504FB" w:rsidP="006504FB">
      <w:pPr>
        <w:ind w:left="720" w:hanging="720"/>
        <w:outlineLvl w:val="0"/>
        <w:rPr>
          <w:rFonts w:eastAsia="MS Mincho"/>
          <w:spacing w:val="-2"/>
          <w:sz w:val="22"/>
          <w:szCs w:val="22"/>
        </w:rPr>
      </w:pPr>
    </w:p>
    <w:p w14:paraId="65865236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Bureau des affaires de désarmement de l’ONU</w:t>
      </w:r>
    </w:p>
    <w:p w14:paraId="6D0CCB0A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Office des Nations Unies contre la drogue et le crime (ONUDC)</w:t>
      </w:r>
    </w:p>
    <w:p w14:paraId="1ED62E47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Centre régional des Nations Unies pour la paix, le désarmement et le développement en Amérique latine et dans les Caraïbes (UN-</w:t>
      </w:r>
      <w:proofErr w:type="spellStart"/>
      <w:r>
        <w:rPr>
          <w:sz w:val="22"/>
          <w:szCs w:val="22"/>
        </w:rPr>
        <w:t>LiREC</w:t>
      </w:r>
      <w:proofErr w:type="spellEnd"/>
      <w:r>
        <w:rPr>
          <w:sz w:val="22"/>
          <w:szCs w:val="22"/>
        </w:rPr>
        <w:t>)</w:t>
      </w:r>
    </w:p>
    <w:p w14:paraId="19BA2626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Institut des Nations Unies pour la recherche sur le désarmement (UNIDIR)</w:t>
      </w:r>
    </w:p>
    <w:p w14:paraId="155636CE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Organisation pour la sécurité et la coopération en Europe (OSCE)</w:t>
      </w:r>
    </w:p>
    <w:p w14:paraId="27813CC0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Secrétariat du Traité sur le commerce des armes</w:t>
      </w:r>
    </w:p>
    <w:p w14:paraId="24046945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Comité international de la Croix-Rouge (CICR)</w:t>
      </w:r>
    </w:p>
    <w:p w14:paraId="58473589" w14:textId="77777777" w:rsidR="006504FB" w:rsidRDefault="006504FB" w:rsidP="006504FB">
      <w:pPr>
        <w:ind w:left="720" w:hanging="720"/>
        <w:outlineLvl w:val="0"/>
        <w:rPr>
          <w:rFonts w:eastAsia="MS Mincho"/>
          <w:spacing w:val="-2"/>
          <w:sz w:val="22"/>
          <w:szCs w:val="22"/>
        </w:rPr>
      </w:pPr>
    </w:p>
    <w:p w14:paraId="3EDDAED2" w14:textId="77777777" w:rsidR="006504FB" w:rsidRDefault="006504FB" w:rsidP="006504FB">
      <w:pPr>
        <w:ind w:left="720" w:hanging="720"/>
        <w:outlineLvl w:val="0"/>
        <w:rPr>
          <w:rFonts w:eastAsia="MS Mincho"/>
          <w:spacing w:val="-2"/>
          <w:sz w:val="22"/>
          <w:szCs w:val="22"/>
        </w:rPr>
      </w:pPr>
    </w:p>
    <w:p w14:paraId="59889743" w14:textId="77777777" w:rsidR="006504FB" w:rsidRDefault="006504FB" w:rsidP="006504FB">
      <w:pPr>
        <w:keepNext/>
        <w:ind w:left="720" w:hanging="720"/>
        <w:jc w:val="both"/>
        <w:outlineLvl w:val="0"/>
        <w:rPr>
          <w:rFonts w:eastAsia="MS Mincho"/>
          <w:spacing w:val="-2"/>
          <w:sz w:val="22"/>
          <w:szCs w:val="22"/>
        </w:rPr>
      </w:pPr>
      <w:r>
        <w:rPr>
          <w:sz w:val="22"/>
          <w:szCs w:val="22"/>
        </w:rPr>
        <w:t>g.</w:t>
      </w:r>
      <w:r>
        <w:rPr>
          <w:sz w:val="22"/>
          <w:szCs w:val="22"/>
        </w:rPr>
        <w:tab/>
        <w:t>ORGANES ET ENTITÉS DE L’ORGANISATION DES ÉTATS AMÉRICAINS</w:t>
      </w:r>
    </w:p>
    <w:p w14:paraId="681FD189" w14:textId="77777777" w:rsidR="006504FB" w:rsidRDefault="006504FB" w:rsidP="006504FB">
      <w:pPr>
        <w:keepNext/>
        <w:outlineLvl w:val="0"/>
        <w:rPr>
          <w:rFonts w:eastAsia="MS Mincho"/>
          <w:spacing w:val="-2"/>
          <w:sz w:val="22"/>
          <w:szCs w:val="22"/>
        </w:rPr>
      </w:pPr>
    </w:p>
    <w:p w14:paraId="27B659B3" w14:textId="77777777" w:rsidR="006504FB" w:rsidRDefault="006504FB" w:rsidP="006504FB">
      <w:pPr>
        <w:numPr>
          <w:ilvl w:val="0"/>
          <w:numId w:val="19"/>
        </w:numPr>
        <w:snapToGrid w:val="0"/>
        <w:ind w:left="1440" w:right="-720" w:hanging="720"/>
        <w:jc w:val="both"/>
        <w:rPr>
          <w:rFonts w:eastAsia="SimSun"/>
          <w:sz w:val="22"/>
          <w:szCs w:val="22"/>
        </w:rPr>
      </w:pPr>
      <w:r>
        <w:rPr>
          <w:sz w:val="22"/>
          <w:szCs w:val="22"/>
        </w:rPr>
        <w:t>Commission interaméricaine de lutte contre l’abus des drogues (CICAD)</w:t>
      </w:r>
    </w:p>
    <w:p w14:paraId="199BF535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Comité interaméricain contre le terrorisme (CICTE)</w:t>
      </w:r>
    </w:p>
    <w:p w14:paraId="0F1AA92E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rFonts w:eastAsia="SimSun"/>
          <w:sz w:val="22"/>
          <w:szCs w:val="22"/>
        </w:rPr>
      </w:pPr>
      <w:r>
        <w:rPr>
          <w:sz w:val="22"/>
          <w:szCs w:val="22"/>
        </w:rPr>
        <w:t>Organisation interaméricaine de défense (JID)</w:t>
      </w:r>
    </w:p>
    <w:p w14:paraId="0CD902A9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Secrétariat aux questions juridiques</w:t>
      </w:r>
    </w:p>
    <w:p w14:paraId="7C47C2AA" w14:textId="77777777" w:rsidR="006504FB" w:rsidRDefault="006504FB" w:rsidP="006504FB">
      <w:pPr>
        <w:rPr>
          <w:caps/>
          <w:sz w:val="22"/>
          <w:szCs w:val="22"/>
        </w:rPr>
      </w:pPr>
    </w:p>
    <w:p w14:paraId="6803F994" w14:textId="77777777" w:rsidR="006504FB" w:rsidRDefault="006504FB" w:rsidP="006504FB">
      <w:pPr>
        <w:rPr>
          <w:caps/>
          <w:sz w:val="22"/>
          <w:szCs w:val="22"/>
        </w:rPr>
      </w:pPr>
    </w:p>
    <w:p w14:paraId="7B8A8C7C" w14:textId="77777777" w:rsidR="006504FB" w:rsidRDefault="006504FB" w:rsidP="006504F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h.</w:t>
      </w:r>
      <w:r>
        <w:rPr>
          <w:sz w:val="22"/>
          <w:szCs w:val="22"/>
        </w:rPr>
        <w:tab/>
        <w:t>ORGANISATIONS</w:t>
      </w:r>
      <w:bookmarkStart w:id="0" w:name="_GoBack"/>
      <w:bookmarkEnd w:id="0"/>
      <w:r>
        <w:rPr>
          <w:sz w:val="22"/>
          <w:szCs w:val="22"/>
        </w:rPr>
        <w:t xml:space="preserve"> DE LA SOCIÉTÉ CIVILE</w:t>
      </w:r>
    </w:p>
    <w:p w14:paraId="0D3C7C91" w14:textId="77777777" w:rsidR="006504FB" w:rsidRDefault="006504FB" w:rsidP="006504FB">
      <w:pPr>
        <w:ind w:left="720" w:hanging="720"/>
        <w:rPr>
          <w:sz w:val="22"/>
          <w:szCs w:val="22"/>
        </w:rPr>
      </w:pPr>
    </w:p>
    <w:p w14:paraId="6483828B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Dialogue interaméricain</w:t>
      </w:r>
    </w:p>
    <w:p w14:paraId="2433ED5B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The Initiative for Inclusive Security</w:t>
      </w:r>
    </w:p>
    <w:p w14:paraId="7725943F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Washington Office on Latin America</w:t>
      </w:r>
    </w:p>
    <w:p w14:paraId="77B52D12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Open Society </w:t>
      </w:r>
      <w:proofErr w:type="spellStart"/>
      <w:r>
        <w:rPr>
          <w:sz w:val="22"/>
          <w:szCs w:val="22"/>
        </w:rPr>
        <w:t>Foundations</w:t>
      </w:r>
      <w:proofErr w:type="spellEnd"/>
    </w:p>
    <w:p w14:paraId="7C8EF2DD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Instituto </w:t>
      </w:r>
      <w:proofErr w:type="spellStart"/>
      <w:r>
        <w:rPr>
          <w:sz w:val="22"/>
          <w:szCs w:val="22"/>
        </w:rPr>
        <w:t>Igarapé</w:t>
      </w:r>
      <w:proofErr w:type="spellEnd"/>
    </w:p>
    <w:p w14:paraId="1307F4B6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Fundación Arias para la Paz y el Progreso Humano</w:t>
      </w:r>
    </w:p>
    <w:p w14:paraId="3343974D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Amnesty</w:t>
      </w:r>
      <w:proofErr w:type="spellEnd"/>
      <w:r>
        <w:rPr>
          <w:sz w:val="22"/>
          <w:szCs w:val="22"/>
          <w:lang w:val="es-ES"/>
        </w:rPr>
        <w:t xml:space="preserve"> International </w:t>
      </w:r>
    </w:p>
    <w:p w14:paraId="43102CC1" w14:textId="77777777" w:rsidR="006504FB" w:rsidRP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  <w:lang w:val="es-US"/>
        </w:rPr>
      </w:pPr>
      <w:r w:rsidRPr="006504FB">
        <w:rPr>
          <w:sz w:val="22"/>
          <w:szCs w:val="22"/>
          <w:lang w:val="es-US"/>
        </w:rPr>
        <w:t>Centro por la Justicia y el Derecho Internacional (CEJIL)</w:t>
      </w:r>
    </w:p>
    <w:p w14:paraId="5E91C266" w14:textId="77777777" w:rsidR="006504FB" w:rsidRP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  <w:lang w:val="es-US"/>
        </w:rPr>
      </w:pPr>
      <w:r w:rsidRPr="006504FB">
        <w:rPr>
          <w:sz w:val="22"/>
          <w:szCs w:val="22"/>
          <w:lang w:val="es-US"/>
        </w:rPr>
        <w:t>Red de Seguridad y Defensa de América Latina (RESDAL)</w:t>
      </w:r>
    </w:p>
    <w:p w14:paraId="18DBBE8A" w14:textId="77777777" w:rsidR="006504FB" w:rsidRDefault="006504FB" w:rsidP="006504FB">
      <w:pPr>
        <w:rPr>
          <w:sz w:val="22"/>
          <w:szCs w:val="22"/>
          <w:lang w:val="es-MX"/>
        </w:rPr>
      </w:pPr>
    </w:p>
    <w:p w14:paraId="412974CC" w14:textId="77777777" w:rsidR="006504FB" w:rsidRDefault="006504FB" w:rsidP="006504FB">
      <w:pPr>
        <w:ind w:left="720" w:hanging="720"/>
        <w:rPr>
          <w:sz w:val="22"/>
          <w:szCs w:val="22"/>
          <w:lang w:val="es-MX"/>
        </w:rPr>
      </w:pPr>
    </w:p>
    <w:p w14:paraId="6E728694" w14:textId="77777777" w:rsidR="006504FB" w:rsidRDefault="006504FB" w:rsidP="006504FB">
      <w:pPr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  <w:t>INVITÉS SPÉCIAUX</w:t>
      </w:r>
    </w:p>
    <w:p w14:paraId="3AA1DF1E" w14:textId="77777777" w:rsidR="006504FB" w:rsidRDefault="006504FB" w:rsidP="006504FB">
      <w:pPr>
        <w:jc w:val="both"/>
        <w:rPr>
          <w:spacing w:val="-2"/>
          <w:sz w:val="22"/>
          <w:szCs w:val="22"/>
        </w:rPr>
      </w:pPr>
    </w:p>
    <w:p w14:paraId="6EF94568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Groupe d'experts gouvernementaux du Registre des armes classiques de l'ONU</w:t>
      </w:r>
    </w:p>
    <w:p w14:paraId="6BE899DE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Small Arms Survey</w:t>
      </w:r>
    </w:p>
    <w:p w14:paraId="5563D9DA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Conflict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Armament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Research</w:t>
      </w:r>
      <w:proofErr w:type="spellEnd"/>
    </w:p>
    <w:p w14:paraId="72A951F0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Stimson Center Washington</w:t>
      </w:r>
    </w:p>
    <w:p w14:paraId="64B96AE8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Instituto Sou da Paz </w:t>
      </w:r>
    </w:p>
    <w:p w14:paraId="384736E6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Conectas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Direitos</w:t>
      </w:r>
      <w:proofErr w:type="spellEnd"/>
      <w:r>
        <w:rPr>
          <w:sz w:val="22"/>
          <w:szCs w:val="22"/>
        </w:rPr>
        <w:t xml:space="preserve"> Humanos</w:t>
      </w:r>
    </w:p>
    <w:p w14:paraId="1F11EF9F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Control Arms</w:t>
      </w:r>
    </w:p>
    <w:p w14:paraId="0E2266FB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American Enterprise Institute (AEI)</w:t>
      </w:r>
    </w:p>
    <w:p w14:paraId="58D551D8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Wilson Center</w:t>
      </w:r>
    </w:p>
    <w:p w14:paraId="0AB1C12F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Center for Strategic and International Studies (CSIS)</w:t>
      </w:r>
    </w:p>
    <w:p w14:paraId="604CE943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Center for Hemispheric Defense Studies William J. Perry</w:t>
      </w:r>
    </w:p>
    <w:p w14:paraId="019D8A3B" w14:textId="77777777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Arms Control Association</w:t>
      </w:r>
    </w:p>
    <w:p w14:paraId="13CCB993" w14:textId="137CECFB" w:rsidR="006504FB" w:rsidRDefault="006504FB" w:rsidP="006504FB">
      <w:pPr>
        <w:numPr>
          <w:ilvl w:val="0"/>
          <w:numId w:val="19"/>
        </w:numPr>
        <w:snapToGrid w:val="0"/>
        <w:ind w:left="1440" w:hanging="720"/>
        <w:jc w:val="both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Stockholm International Peace Research Institute (SIPRI)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0263F99" wp14:editId="6DD15A2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62A686" w14:textId="6A6E0E87" w:rsidR="006504FB" w:rsidRDefault="006504FB" w:rsidP="006504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DPASP00132F05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63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" filled="f" stroked="f">
                <v:stroke joinstyle="round"/>
                <v:textbox>
                  <w:txbxContent>
                    <w:p w14:paraId="4662A686" w14:textId="6A6E0E87" w:rsidR="006504FB" w:rsidRDefault="006504FB" w:rsidP="006504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DPASP00132F05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971DFC1" w14:textId="47FF81E0" w:rsidR="007330AB" w:rsidRPr="006504FB" w:rsidRDefault="007330AB" w:rsidP="006504FB">
      <w:pPr>
        <w:rPr>
          <w:lang w:val="en-US"/>
        </w:rPr>
      </w:pPr>
    </w:p>
    <w:sectPr w:rsidR="007330AB" w:rsidRPr="006504FB" w:rsidSect="00D6313E">
      <w:headerReference w:type="even" r:id="rId7"/>
      <w:headerReference w:type="default" r:id="rId8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F635" w14:textId="77777777" w:rsidR="004D5E11" w:rsidRDefault="004D5E11">
      <w:r>
        <w:separator/>
      </w:r>
    </w:p>
  </w:endnote>
  <w:endnote w:type="continuationSeparator" w:id="0">
    <w:p w14:paraId="5DC9505E" w14:textId="77777777" w:rsidR="004D5E11" w:rsidRDefault="004D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6F29" w14:textId="77777777" w:rsidR="004D5E11" w:rsidRDefault="004D5E11">
      <w:r>
        <w:separator/>
      </w:r>
    </w:p>
  </w:footnote>
  <w:footnote w:type="continuationSeparator" w:id="0">
    <w:p w14:paraId="7F8BE555" w14:textId="77777777" w:rsidR="004D5E11" w:rsidRDefault="004D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E54" w14:textId="77777777" w:rsidR="00E90A87" w:rsidRDefault="00E90A87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CC708" w14:textId="77777777" w:rsidR="00E90A87" w:rsidRDefault="00E90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B306" w14:textId="7A7A7CAA" w:rsidR="00E90A87" w:rsidRDefault="00E90A87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A38">
      <w:rPr>
        <w:rStyle w:val="PageNumber"/>
      </w:rPr>
      <w:t>- 2 -</w:t>
    </w:r>
    <w:r>
      <w:rPr>
        <w:rStyle w:val="PageNumber"/>
      </w:rPr>
      <w:fldChar w:fldCharType="end"/>
    </w:r>
  </w:p>
  <w:p w14:paraId="2D0ADE9F" w14:textId="77777777" w:rsidR="00E90A87" w:rsidRDefault="00E90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61B25"/>
    <w:multiLevelType w:val="hybridMultilevel"/>
    <w:tmpl w:val="47608B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872859"/>
    <w:multiLevelType w:val="hybridMultilevel"/>
    <w:tmpl w:val="5A34E43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ED82982"/>
    <w:multiLevelType w:val="hybridMultilevel"/>
    <w:tmpl w:val="3FA88E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43E3B"/>
    <w:multiLevelType w:val="hybridMultilevel"/>
    <w:tmpl w:val="BD2482A8"/>
    <w:lvl w:ilvl="0" w:tplc="3152964E">
      <w:start w:val="8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1613B0"/>
    <w:multiLevelType w:val="hybridMultilevel"/>
    <w:tmpl w:val="857A2640"/>
    <w:lvl w:ilvl="0" w:tplc="FFFFFFFF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DAFEE914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01467443">
    <w:abstractNumId w:val="2"/>
  </w:num>
  <w:num w:numId="2" w16cid:durableId="1871184614">
    <w:abstractNumId w:val="6"/>
  </w:num>
  <w:num w:numId="3" w16cid:durableId="1127167235">
    <w:abstractNumId w:val="14"/>
  </w:num>
  <w:num w:numId="4" w16cid:durableId="2081515222">
    <w:abstractNumId w:val="10"/>
  </w:num>
  <w:num w:numId="5" w16cid:durableId="1527906740">
    <w:abstractNumId w:val="4"/>
  </w:num>
  <w:num w:numId="6" w16cid:durableId="434440880">
    <w:abstractNumId w:val="9"/>
  </w:num>
  <w:num w:numId="7" w16cid:durableId="356590407">
    <w:abstractNumId w:val="7"/>
  </w:num>
  <w:num w:numId="8" w16cid:durableId="2091735424">
    <w:abstractNumId w:val="1"/>
  </w:num>
  <w:num w:numId="9" w16cid:durableId="1172599020">
    <w:abstractNumId w:val="8"/>
  </w:num>
  <w:num w:numId="10" w16cid:durableId="1957519266">
    <w:abstractNumId w:val="3"/>
  </w:num>
  <w:num w:numId="11" w16cid:durableId="1741439441">
    <w:abstractNumId w:val="0"/>
  </w:num>
  <w:num w:numId="12" w16cid:durableId="635184911">
    <w:abstractNumId w:val="11"/>
  </w:num>
  <w:num w:numId="13" w16cid:durableId="68027915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2626358">
    <w:abstractNumId w:val="5"/>
  </w:num>
  <w:num w:numId="15" w16cid:durableId="5955282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3494976">
    <w:abstractNumId w:val="13"/>
  </w:num>
  <w:num w:numId="17" w16cid:durableId="2146466782">
    <w:abstractNumId w:val="12"/>
  </w:num>
  <w:num w:numId="18" w16cid:durableId="1853837077">
    <w:abstractNumId w:val="11"/>
  </w:num>
  <w:num w:numId="19" w16cid:durableId="45457008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M0MDIyNzYAAiUdpeDU4uLM/DyQAqNaAC4bW6csAAAA"/>
  </w:docVars>
  <w:rsids>
    <w:rsidRoot w:val="004E52DB"/>
    <w:rsid w:val="00011B73"/>
    <w:rsid w:val="00015A42"/>
    <w:rsid w:val="00027D36"/>
    <w:rsid w:val="00036632"/>
    <w:rsid w:val="00036B98"/>
    <w:rsid w:val="000620D4"/>
    <w:rsid w:val="000643C0"/>
    <w:rsid w:val="000838D6"/>
    <w:rsid w:val="000878B1"/>
    <w:rsid w:val="00091500"/>
    <w:rsid w:val="000916C5"/>
    <w:rsid w:val="000A10AB"/>
    <w:rsid w:val="000A2204"/>
    <w:rsid w:val="000A6667"/>
    <w:rsid w:val="000B1F84"/>
    <w:rsid w:val="000B46D0"/>
    <w:rsid w:val="000B5621"/>
    <w:rsid w:val="000C1D6D"/>
    <w:rsid w:val="000C4152"/>
    <w:rsid w:val="000C7971"/>
    <w:rsid w:val="000D65C3"/>
    <w:rsid w:val="000E52BC"/>
    <w:rsid w:val="000E6FA2"/>
    <w:rsid w:val="000E76E6"/>
    <w:rsid w:val="001019E0"/>
    <w:rsid w:val="00102144"/>
    <w:rsid w:val="00114C16"/>
    <w:rsid w:val="00120B6C"/>
    <w:rsid w:val="00130531"/>
    <w:rsid w:val="001318FC"/>
    <w:rsid w:val="00134858"/>
    <w:rsid w:val="001645BC"/>
    <w:rsid w:val="00170840"/>
    <w:rsid w:val="00183A8A"/>
    <w:rsid w:val="00196E38"/>
    <w:rsid w:val="001A09E6"/>
    <w:rsid w:val="001A2619"/>
    <w:rsid w:val="001B236E"/>
    <w:rsid w:val="001C174B"/>
    <w:rsid w:val="001C2076"/>
    <w:rsid w:val="001D02DC"/>
    <w:rsid w:val="001D1389"/>
    <w:rsid w:val="001D3B88"/>
    <w:rsid w:val="001E4F7C"/>
    <w:rsid w:val="00204302"/>
    <w:rsid w:val="00205161"/>
    <w:rsid w:val="00207750"/>
    <w:rsid w:val="002135A4"/>
    <w:rsid w:val="0022494E"/>
    <w:rsid w:val="00230FA2"/>
    <w:rsid w:val="00256814"/>
    <w:rsid w:val="00271EBC"/>
    <w:rsid w:val="0027690C"/>
    <w:rsid w:val="002936D4"/>
    <w:rsid w:val="002B74B9"/>
    <w:rsid w:val="002C7226"/>
    <w:rsid w:val="002E0462"/>
    <w:rsid w:val="002E3C95"/>
    <w:rsid w:val="002E7685"/>
    <w:rsid w:val="002F4066"/>
    <w:rsid w:val="00300F34"/>
    <w:rsid w:val="003011A2"/>
    <w:rsid w:val="00331FD2"/>
    <w:rsid w:val="003468B6"/>
    <w:rsid w:val="003610B0"/>
    <w:rsid w:val="0036755D"/>
    <w:rsid w:val="00375F37"/>
    <w:rsid w:val="003A15AB"/>
    <w:rsid w:val="003B0590"/>
    <w:rsid w:val="003B6049"/>
    <w:rsid w:val="003C1345"/>
    <w:rsid w:val="003C5FD9"/>
    <w:rsid w:val="003D4B81"/>
    <w:rsid w:val="003D68E6"/>
    <w:rsid w:val="003E33BD"/>
    <w:rsid w:val="00400116"/>
    <w:rsid w:val="00410931"/>
    <w:rsid w:val="004232D0"/>
    <w:rsid w:val="0042392E"/>
    <w:rsid w:val="004350FC"/>
    <w:rsid w:val="004352D7"/>
    <w:rsid w:val="00436BEB"/>
    <w:rsid w:val="004462D6"/>
    <w:rsid w:val="00455412"/>
    <w:rsid w:val="00470795"/>
    <w:rsid w:val="00472A10"/>
    <w:rsid w:val="00495E7F"/>
    <w:rsid w:val="004B5003"/>
    <w:rsid w:val="004D0647"/>
    <w:rsid w:val="004D5E11"/>
    <w:rsid w:val="004E2E41"/>
    <w:rsid w:val="004E44EB"/>
    <w:rsid w:val="004E52DB"/>
    <w:rsid w:val="00505E47"/>
    <w:rsid w:val="005166BD"/>
    <w:rsid w:val="0052053C"/>
    <w:rsid w:val="00521998"/>
    <w:rsid w:val="00525FE9"/>
    <w:rsid w:val="00526D8B"/>
    <w:rsid w:val="00532B0B"/>
    <w:rsid w:val="00547D4E"/>
    <w:rsid w:val="00551377"/>
    <w:rsid w:val="00561F84"/>
    <w:rsid w:val="00587710"/>
    <w:rsid w:val="00590DFF"/>
    <w:rsid w:val="00596F88"/>
    <w:rsid w:val="00597CE0"/>
    <w:rsid w:val="005A3DF6"/>
    <w:rsid w:val="005B4A25"/>
    <w:rsid w:val="005C116B"/>
    <w:rsid w:val="005C4CEF"/>
    <w:rsid w:val="005C5698"/>
    <w:rsid w:val="005C6FE8"/>
    <w:rsid w:val="005D5AA6"/>
    <w:rsid w:val="005D6505"/>
    <w:rsid w:val="005E149E"/>
    <w:rsid w:val="005F0F7A"/>
    <w:rsid w:val="005F7352"/>
    <w:rsid w:val="006069FE"/>
    <w:rsid w:val="00610DF3"/>
    <w:rsid w:val="0061313B"/>
    <w:rsid w:val="00623616"/>
    <w:rsid w:val="00634172"/>
    <w:rsid w:val="00640C34"/>
    <w:rsid w:val="006504FB"/>
    <w:rsid w:val="00651C42"/>
    <w:rsid w:val="006528A2"/>
    <w:rsid w:val="00662635"/>
    <w:rsid w:val="00673DB8"/>
    <w:rsid w:val="006831AB"/>
    <w:rsid w:val="00683A8B"/>
    <w:rsid w:val="00686698"/>
    <w:rsid w:val="006A6601"/>
    <w:rsid w:val="006C43AD"/>
    <w:rsid w:val="006C7600"/>
    <w:rsid w:val="006D4010"/>
    <w:rsid w:val="006D5B38"/>
    <w:rsid w:val="006D6E11"/>
    <w:rsid w:val="006E0CC2"/>
    <w:rsid w:val="006E7F3C"/>
    <w:rsid w:val="006F5B8F"/>
    <w:rsid w:val="006F6DA8"/>
    <w:rsid w:val="007007B1"/>
    <w:rsid w:val="00702B5E"/>
    <w:rsid w:val="00704353"/>
    <w:rsid w:val="00717A14"/>
    <w:rsid w:val="007227E0"/>
    <w:rsid w:val="007330AB"/>
    <w:rsid w:val="007365B4"/>
    <w:rsid w:val="00742BAA"/>
    <w:rsid w:val="00753E61"/>
    <w:rsid w:val="007566FA"/>
    <w:rsid w:val="0075679A"/>
    <w:rsid w:val="00771A38"/>
    <w:rsid w:val="00771A94"/>
    <w:rsid w:val="007772F2"/>
    <w:rsid w:val="00782606"/>
    <w:rsid w:val="00791E6D"/>
    <w:rsid w:val="00796705"/>
    <w:rsid w:val="007C47F0"/>
    <w:rsid w:val="007D0577"/>
    <w:rsid w:val="007E0CE9"/>
    <w:rsid w:val="007E31F4"/>
    <w:rsid w:val="007E558A"/>
    <w:rsid w:val="008021F0"/>
    <w:rsid w:val="0080453A"/>
    <w:rsid w:val="00804997"/>
    <w:rsid w:val="00806037"/>
    <w:rsid w:val="0080632A"/>
    <w:rsid w:val="008111FE"/>
    <w:rsid w:val="0081160C"/>
    <w:rsid w:val="00813466"/>
    <w:rsid w:val="00826994"/>
    <w:rsid w:val="008417D6"/>
    <w:rsid w:val="008424C5"/>
    <w:rsid w:val="00871372"/>
    <w:rsid w:val="00871C3E"/>
    <w:rsid w:val="00873524"/>
    <w:rsid w:val="00881374"/>
    <w:rsid w:val="00890C07"/>
    <w:rsid w:val="00893777"/>
    <w:rsid w:val="008B6902"/>
    <w:rsid w:val="008C4934"/>
    <w:rsid w:val="008E2747"/>
    <w:rsid w:val="008F2CF8"/>
    <w:rsid w:val="00911D85"/>
    <w:rsid w:val="00917012"/>
    <w:rsid w:val="00917E03"/>
    <w:rsid w:val="00927E51"/>
    <w:rsid w:val="009407FE"/>
    <w:rsid w:val="009513C2"/>
    <w:rsid w:val="00970D66"/>
    <w:rsid w:val="009A12B0"/>
    <w:rsid w:val="009A4343"/>
    <w:rsid w:val="009E0D70"/>
    <w:rsid w:val="009E214F"/>
    <w:rsid w:val="009F0D15"/>
    <w:rsid w:val="009F4651"/>
    <w:rsid w:val="009F526D"/>
    <w:rsid w:val="00A02B6C"/>
    <w:rsid w:val="00A13003"/>
    <w:rsid w:val="00A419E6"/>
    <w:rsid w:val="00A435E6"/>
    <w:rsid w:val="00A43A3B"/>
    <w:rsid w:val="00A4441D"/>
    <w:rsid w:val="00A53A28"/>
    <w:rsid w:val="00A53D34"/>
    <w:rsid w:val="00A73DF8"/>
    <w:rsid w:val="00A759D0"/>
    <w:rsid w:val="00A7611F"/>
    <w:rsid w:val="00A8028B"/>
    <w:rsid w:val="00A8404F"/>
    <w:rsid w:val="00A93ADF"/>
    <w:rsid w:val="00A97BEF"/>
    <w:rsid w:val="00AA662A"/>
    <w:rsid w:val="00AB17A6"/>
    <w:rsid w:val="00AB3449"/>
    <w:rsid w:val="00AC24F3"/>
    <w:rsid w:val="00AC5FA9"/>
    <w:rsid w:val="00AD0841"/>
    <w:rsid w:val="00B0383E"/>
    <w:rsid w:val="00B1015D"/>
    <w:rsid w:val="00B20117"/>
    <w:rsid w:val="00B337ED"/>
    <w:rsid w:val="00B44743"/>
    <w:rsid w:val="00B447C3"/>
    <w:rsid w:val="00B45CE7"/>
    <w:rsid w:val="00B46BB3"/>
    <w:rsid w:val="00B5708F"/>
    <w:rsid w:val="00B64097"/>
    <w:rsid w:val="00B67E36"/>
    <w:rsid w:val="00B70BF8"/>
    <w:rsid w:val="00B74B82"/>
    <w:rsid w:val="00B76CDC"/>
    <w:rsid w:val="00B77598"/>
    <w:rsid w:val="00B84F35"/>
    <w:rsid w:val="00B876AE"/>
    <w:rsid w:val="00B920AE"/>
    <w:rsid w:val="00B94F49"/>
    <w:rsid w:val="00BA0089"/>
    <w:rsid w:val="00BD44E8"/>
    <w:rsid w:val="00BE12BD"/>
    <w:rsid w:val="00BF1F12"/>
    <w:rsid w:val="00C011E7"/>
    <w:rsid w:val="00C01C81"/>
    <w:rsid w:val="00C1361B"/>
    <w:rsid w:val="00C253ED"/>
    <w:rsid w:val="00C26381"/>
    <w:rsid w:val="00C3699F"/>
    <w:rsid w:val="00C401A3"/>
    <w:rsid w:val="00C40C6D"/>
    <w:rsid w:val="00C458E3"/>
    <w:rsid w:val="00C47B78"/>
    <w:rsid w:val="00C51C13"/>
    <w:rsid w:val="00C634C0"/>
    <w:rsid w:val="00C636DB"/>
    <w:rsid w:val="00C6767D"/>
    <w:rsid w:val="00C71DEA"/>
    <w:rsid w:val="00C85F93"/>
    <w:rsid w:val="00C93981"/>
    <w:rsid w:val="00CA15D5"/>
    <w:rsid w:val="00CA2B5D"/>
    <w:rsid w:val="00CA47E2"/>
    <w:rsid w:val="00CA7119"/>
    <w:rsid w:val="00CB43D9"/>
    <w:rsid w:val="00CB67DA"/>
    <w:rsid w:val="00CC694F"/>
    <w:rsid w:val="00CD46FA"/>
    <w:rsid w:val="00CF075E"/>
    <w:rsid w:val="00CF091B"/>
    <w:rsid w:val="00CF2975"/>
    <w:rsid w:val="00CF5759"/>
    <w:rsid w:val="00D039EA"/>
    <w:rsid w:val="00D04B3A"/>
    <w:rsid w:val="00D174D8"/>
    <w:rsid w:val="00D2290B"/>
    <w:rsid w:val="00D4157D"/>
    <w:rsid w:val="00D4509F"/>
    <w:rsid w:val="00D56160"/>
    <w:rsid w:val="00D610F7"/>
    <w:rsid w:val="00D6313E"/>
    <w:rsid w:val="00D63797"/>
    <w:rsid w:val="00D64F86"/>
    <w:rsid w:val="00D66BA2"/>
    <w:rsid w:val="00D83630"/>
    <w:rsid w:val="00D84790"/>
    <w:rsid w:val="00D87881"/>
    <w:rsid w:val="00D9089C"/>
    <w:rsid w:val="00D91655"/>
    <w:rsid w:val="00DB69A0"/>
    <w:rsid w:val="00DD4075"/>
    <w:rsid w:val="00DD6EF5"/>
    <w:rsid w:val="00DE0165"/>
    <w:rsid w:val="00DE47A5"/>
    <w:rsid w:val="00DE58C7"/>
    <w:rsid w:val="00DF304B"/>
    <w:rsid w:val="00E04AEE"/>
    <w:rsid w:val="00E105B6"/>
    <w:rsid w:val="00E13763"/>
    <w:rsid w:val="00E15CEA"/>
    <w:rsid w:val="00E1622C"/>
    <w:rsid w:val="00E2032C"/>
    <w:rsid w:val="00E262D4"/>
    <w:rsid w:val="00E30F91"/>
    <w:rsid w:val="00E44612"/>
    <w:rsid w:val="00E469AE"/>
    <w:rsid w:val="00E51B6A"/>
    <w:rsid w:val="00E6088E"/>
    <w:rsid w:val="00E62879"/>
    <w:rsid w:val="00E6634F"/>
    <w:rsid w:val="00E80B41"/>
    <w:rsid w:val="00E840C3"/>
    <w:rsid w:val="00E90600"/>
    <w:rsid w:val="00E90A87"/>
    <w:rsid w:val="00E97E5E"/>
    <w:rsid w:val="00EA42D1"/>
    <w:rsid w:val="00EC59E0"/>
    <w:rsid w:val="00ED6754"/>
    <w:rsid w:val="00EE58DA"/>
    <w:rsid w:val="00EE6085"/>
    <w:rsid w:val="00F10ED4"/>
    <w:rsid w:val="00F1207C"/>
    <w:rsid w:val="00F1265C"/>
    <w:rsid w:val="00F234CD"/>
    <w:rsid w:val="00F2586F"/>
    <w:rsid w:val="00F3290D"/>
    <w:rsid w:val="00F331E0"/>
    <w:rsid w:val="00F34B38"/>
    <w:rsid w:val="00F41D70"/>
    <w:rsid w:val="00F45128"/>
    <w:rsid w:val="00F506D5"/>
    <w:rsid w:val="00F670DE"/>
    <w:rsid w:val="00F807B4"/>
    <w:rsid w:val="00FA30F8"/>
    <w:rsid w:val="00FC276B"/>
    <w:rsid w:val="00FC394A"/>
    <w:rsid w:val="00FC7AAB"/>
    <w:rsid w:val="00FD4465"/>
    <w:rsid w:val="00FD493C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9EE23E"/>
  <w15:docId w15:val="{4F5FA9CB-46A6-4BCA-AC85-F0EDE859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HeaderChar">
    <w:name w:val="Header Char"/>
    <w:aliases w:val="encabezado Char"/>
    <w:link w:val="Header"/>
    <w:uiPriority w:val="99"/>
    <w:rsid w:val="00CF075E"/>
    <w:rPr>
      <w:lang w:val="fr-CA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075E"/>
    <w:pPr>
      <w:spacing w:after="200" w:line="276" w:lineRule="auto"/>
    </w:pPr>
    <w:rPr>
      <w:rFonts w:ascii="Calibri" w:eastAsia="Batang" w:hAnsi="Calibri"/>
    </w:rPr>
  </w:style>
  <w:style w:type="paragraph" w:customStyle="1" w:styleId="CPTitle">
    <w:name w:val="CP Title"/>
    <w:basedOn w:val="Normal"/>
    <w:rsid w:val="00CF075E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MS Mincho"/>
      <w:sz w:val="22"/>
    </w:rPr>
  </w:style>
  <w:style w:type="paragraph" w:customStyle="1" w:styleId="Entry2lines">
    <w:name w:val="Entry 2 lines"/>
    <w:aliases w:val="ind"/>
    <w:basedOn w:val="Normal"/>
    <w:rsid w:val="00CF075E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</w:pPr>
    <w:rPr>
      <w:rFonts w:eastAsia="MS Mincho"/>
      <w:sz w:val="22"/>
    </w:rPr>
  </w:style>
  <w:style w:type="paragraph" w:customStyle="1" w:styleId="CPClassification">
    <w:name w:val="CP Classification"/>
    <w:basedOn w:val="Normal"/>
    <w:rsid w:val="00CF075E"/>
    <w:pPr>
      <w:tabs>
        <w:tab w:val="center" w:pos="2160"/>
        <w:tab w:val="left" w:pos="7200"/>
      </w:tabs>
      <w:ind w:left="7200" w:right="-504"/>
      <w:jc w:val="both"/>
    </w:pPr>
    <w:rPr>
      <w:sz w:val="22"/>
    </w:rPr>
  </w:style>
  <w:style w:type="character" w:customStyle="1" w:styleId="Heading3Char">
    <w:name w:val="Heading 3 Char"/>
    <w:link w:val="Heading3"/>
    <w:uiPriority w:val="9"/>
    <w:rsid w:val="00FE57F7"/>
    <w:rPr>
      <w:rFonts w:ascii="Arial" w:hAnsi="Arial" w:cs="Arial"/>
      <w:b/>
      <w:bCs/>
      <w:sz w:val="26"/>
      <w:szCs w:val="2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36DB"/>
    <w:rPr>
      <w:rFonts w:ascii="Calibri" w:eastAsia="Batang" w:hAnsi="Calibri"/>
      <w:lang w:val="fr-CA" w:eastAsia="en-US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683A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rsid w:val="00683A8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creator>llangberg</dc:creator>
  <cp:lastModifiedBy>Lobaton, Ursula</cp:lastModifiedBy>
  <cp:revision>5</cp:revision>
  <cp:lastPrinted>2020-12-01T15:41:00Z</cp:lastPrinted>
  <dcterms:created xsi:type="dcterms:W3CDTF">2022-03-30T19:43:00Z</dcterms:created>
  <dcterms:modified xsi:type="dcterms:W3CDTF">2022-04-13T19:16:00Z</dcterms:modified>
</cp:coreProperties>
</file>